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38" w:type="dxa"/>
        <w:tblLook w:val="04A0" w:firstRow="1" w:lastRow="0" w:firstColumn="1" w:lastColumn="0" w:noHBand="0" w:noVBand="1"/>
      </w:tblPr>
      <w:tblGrid>
        <w:gridCol w:w="3693"/>
        <w:gridCol w:w="3693"/>
        <w:gridCol w:w="3752"/>
      </w:tblGrid>
      <w:tr w:rsidR="00335108" w:rsidTr="00897EFC">
        <w:trPr>
          <w:trHeight w:val="15889"/>
        </w:trPr>
        <w:tc>
          <w:tcPr>
            <w:tcW w:w="3712" w:type="dxa"/>
          </w:tcPr>
          <w:p w:rsidR="00335108" w:rsidRDefault="00335108">
            <w:bookmarkStart w:id="0" w:name="_GoBack"/>
            <w:bookmarkEnd w:id="0"/>
          </w:p>
        </w:tc>
        <w:tc>
          <w:tcPr>
            <w:tcW w:w="3713" w:type="dxa"/>
          </w:tcPr>
          <w:p w:rsidR="00335108" w:rsidRDefault="00335108"/>
        </w:tc>
        <w:tc>
          <w:tcPr>
            <w:tcW w:w="3713" w:type="dxa"/>
          </w:tcPr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335108" w:rsidRDefault="00084EEA" w:rsidP="00084EEA">
            <w:pPr>
              <w:jc w:val="center"/>
              <w:rPr>
                <w:b/>
              </w:rPr>
            </w:pPr>
            <w:r w:rsidRPr="00084EEA">
              <w:rPr>
                <w:b/>
              </w:rPr>
              <w:t xml:space="preserve">ГБУ </w:t>
            </w:r>
            <w:r w:rsidR="00897EFC">
              <w:rPr>
                <w:b/>
              </w:rPr>
              <w:t>П</w:t>
            </w:r>
            <w:r w:rsidRPr="00084EEA">
              <w:rPr>
                <w:b/>
              </w:rPr>
              <w:t>ПМС П</w:t>
            </w:r>
            <w:r w:rsidR="00897EFC">
              <w:rPr>
                <w:b/>
              </w:rPr>
              <w:t xml:space="preserve">ЕНЗЕНСКОЙ </w:t>
            </w:r>
            <w:r w:rsidRPr="00084EEA">
              <w:rPr>
                <w:b/>
              </w:rPr>
              <w:t>О</w:t>
            </w:r>
            <w:r w:rsidR="00897EFC">
              <w:rPr>
                <w:b/>
              </w:rPr>
              <w:t>БЛАСТИ</w:t>
            </w:r>
          </w:p>
          <w:p w:rsidR="00084EEA" w:rsidRDefault="00084EEA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Pr="00897EFC" w:rsidRDefault="00084EEA" w:rsidP="00084EEA">
            <w:pPr>
              <w:jc w:val="center"/>
              <w:rPr>
                <w:b/>
                <w:sz w:val="40"/>
                <w:szCs w:val="40"/>
              </w:rPr>
            </w:pPr>
            <w:r w:rsidRPr="00897EFC">
              <w:rPr>
                <w:b/>
                <w:sz w:val="40"/>
                <w:szCs w:val="40"/>
              </w:rPr>
              <w:t>МЕТОДИЧЕСКИЕ РЕКОМЕНДАЦИИ ДЛЯ СУБЪЕКТОВ ОБРАЗОВАТЕЛЬНЫХ ОТНОШЕНИЙ</w:t>
            </w:r>
          </w:p>
          <w:p w:rsidR="00084EEA" w:rsidRPr="00897EFC" w:rsidRDefault="00084EEA" w:rsidP="00084EEA">
            <w:pPr>
              <w:jc w:val="center"/>
              <w:rPr>
                <w:b/>
                <w:sz w:val="40"/>
                <w:szCs w:val="40"/>
              </w:rPr>
            </w:pPr>
            <w:r w:rsidRPr="00897EFC">
              <w:rPr>
                <w:b/>
                <w:sz w:val="40"/>
                <w:szCs w:val="40"/>
              </w:rPr>
              <w:t xml:space="preserve"> В ПЕРИОД СДАЧИ ЕГЭ </w:t>
            </w:r>
          </w:p>
          <w:p w:rsidR="00084EEA" w:rsidRPr="00897EFC" w:rsidRDefault="00084EEA" w:rsidP="00084EEA">
            <w:pPr>
              <w:jc w:val="center"/>
              <w:rPr>
                <w:b/>
                <w:sz w:val="40"/>
                <w:szCs w:val="40"/>
              </w:rPr>
            </w:pPr>
            <w:r w:rsidRPr="00897EFC">
              <w:rPr>
                <w:b/>
                <w:sz w:val="40"/>
                <w:szCs w:val="40"/>
              </w:rPr>
              <w:t>в 2020 году</w:t>
            </w: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8330" cy="2246007"/>
                  <wp:effectExtent l="19050" t="0" r="7620" b="0"/>
                  <wp:docPr id="3" name="Рисунок 1" descr="https://school49edu.ru/images/p13_c6k1_oaxaaaau5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49edu.ru/images/p13_c6k1_oaxaaaau5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843" cy="224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</w:p>
          <w:p w:rsidR="00897EFC" w:rsidRDefault="00897EFC" w:rsidP="00084EEA">
            <w:pPr>
              <w:jc w:val="center"/>
              <w:rPr>
                <w:b/>
              </w:rPr>
            </w:pPr>
            <w:r>
              <w:rPr>
                <w:b/>
              </w:rPr>
              <w:t>ПЕНЗА</w:t>
            </w:r>
          </w:p>
          <w:p w:rsidR="00897EFC" w:rsidRPr="00084EEA" w:rsidRDefault="00897EFC" w:rsidP="00084EEA">
            <w:pPr>
              <w:jc w:val="center"/>
              <w:rPr>
                <w:b/>
              </w:rPr>
            </w:pPr>
            <w:r>
              <w:rPr>
                <w:b/>
              </w:rPr>
              <w:t xml:space="preserve"> 2020</w:t>
            </w:r>
          </w:p>
        </w:tc>
      </w:tr>
    </w:tbl>
    <w:tbl>
      <w:tblPr>
        <w:tblStyle w:val="a3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3582"/>
        <w:gridCol w:w="3596"/>
        <w:gridCol w:w="3584"/>
      </w:tblGrid>
      <w:tr w:rsidR="00314629" w:rsidRPr="00942858" w:rsidTr="00314629">
        <w:trPr>
          <w:trHeight w:val="15158"/>
        </w:trPr>
        <w:tc>
          <w:tcPr>
            <w:tcW w:w="3662" w:type="dxa"/>
          </w:tcPr>
          <w:p w:rsidR="00314629" w:rsidRDefault="00314629" w:rsidP="003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Памятка для педагогов</w:t>
            </w:r>
          </w:p>
          <w:p w:rsidR="000A6F94" w:rsidRDefault="000A6F94" w:rsidP="003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Уважаемые педагоги! </w:t>
            </w:r>
          </w:p>
          <w:p w:rsidR="007A5682" w:rsidRDefault="000A6F94" w:rsidP="007A5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В этом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проходят в новом формате – дистанционная подготовка! Экзамены – стресс не только для выпускников и родителей, но и для педагогов. В сегодняшних условиях – это двойной стресс.</w:t>
            </w:r>
          </w:p>
          <w:p w:rsidR="00676631" w:rsidRDefault="000A6F94" w:rsidP="007A5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Однако, мы взрослые должны помнить, что «нельзя научиться плавать,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берегу», поэтому пробы своих сил, испытание себя – это «зона ответственности</w:t>
            </w:r>
            <w:r w:rsidR="00C24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>только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учителя, 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 xml:space="preserve">но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  <w:r w:rsidR="00C2490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>Как  педаг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>ог  может помочь своим ученикам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24904" w:rsidRPr="00676631" w:rsidRDefault="00C24904" w:rsidP="00892B93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76631">
              <w:rPr>
                <w:rFonts w:ascii="Times New Roman" w:hAnsi="Times New Roman" w:cs="Times New Roman"/>
                <w:sz w:val="20"/>
                <w:szCs w:val="20"/>
              </w:rPr>
              <w:t>Важен ваш настрой, ваше отношение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>, ваша вера в</w:t>
            </w:r>
            <w:r w:rsidRPr="00676631">
              <w:rPr>
                <w:rFonts w:ascii="Times New Roman" w:hAnsi="Times New Roman" w:cs="Times New Roman"/>
                <w:sz w:val="20"/>
                <w:szCs w:val="20"/>
              </w:rPr>
              <w:t xml:space="preserve"> учащи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76631">
              <w:rPr>
                <w:rFonts w:ascii="Times New Roman" w:hAnsi="Times New Roman" w:cs="Times New Roman"/>
                <w:sz w:val="20"/>
                <w:szCs w:val="20"/>
              </w:rPr>
              <w:t>ся: в их силы, способность справится с волнением, настрой на результат.</w:t>
            </w:r>
          </w:p>
          <w:p w:rsidR="00676631" w:rsidRDefault="00C24904" w:rsidP="00892B93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76631">
              <w:rPr>
                <w:rFonts w:ascii="Times New Roman" w:hAnsi="Times New Roman" w:cs="Times New Roman"/>
                <w:sz w:val="20"/>
                <w:szCs w:val="20"/>
              </w:rPr>
              <w:t>Перед экзаменами с родителями и учащимися важно ещё раз провести инструктаж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 xml:space="preserve"> по заполнению бланков, решению заданий. Здесь необходимо, чтобы инструкцию давали не только вы, а ваши ученики сами поэтапно выстроили алгоритм действи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76631">
              <w:rPr>
                <w:rFonts w:ascii="Times New Roman" w:hAnsi="Times New Roman" w:cs="Times New Roman"/>
                <w:sz w:val="20"/>
                <w:szCs w:val="20"/>
              </w:rPr>
              <w:t xml:space="preserve"> для себя. </w:t>
            </w:r>
          </w:p>
          <w:p w:rsidR="000A6F94" w:rsidRPr="00676631" w:rsidRDefault="00676631" w:rsidP="00892B93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Возможно, с кем-то из учеников необходимо провести индивидуальную консультацию.</w:t>
            </w:r>
            <w:r w:rsidR="00C24904" w:rsidRPr="00676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94" w:rsidRPr="006766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 касается тревожных, неуверенных,  вспыльчивых подростков. Обратите их внимание на умение «взять себя в руки», сосредоточиться. Напомните про дыхательные упрражнения, самовнушение.</w:t>
            </w:r>
          </w:p>
          <w:p w:rsidR="00892B93" w:rsidRDefault="00892B93" w:rsidP="00796BE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Демонстрируйте собственную уверенность и спокойствие! Ваш настрой положительно скажется на учащихся.</w:t>
            </w:r>
          </w:p>
          <w:p w:rsidR="00892B93" w:rsidRDefault="00892B93" w:rsidP="00796BE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Шутите! Юмор улучшает настроение и повышает веру в </w:t>
            </w:r>
            <w:r w:rsidR="0035604D">
              <w:rPr>
                <w:rFonts w:ascii="Times New Roman" w:hAnsi="Times New Roman" w:cs="Times New Roman"/>
                <w:sz w:val="20"/>
                <w:szCs w:val="20"/>
              </w:rPr>
              <w:t>собственные силы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0A6F94" w:rsidRPr="00676631" w:rsidRDefault="00892B93" w:rsidP="00796BEC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 своих учеников видеть временную перспективу! Экзамены – это только проверка своих знаний на данном этапе</w:t>
            </w:r>
            <w:r w:rsidR="00796BEC">
              <w:rPr>
                <w:rFonts w:ascii="Times New Roman" w:hAnsi="Times New Roman" w:cs="Times New Roman"/>
                <w:sz w:val="20"/>
                <w:szCs w:val="20"/>
              </w:rPr>
              <w:t xml:space="preserve"> 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не конец света! Всегда можно что-то изменить в лучшую сторону при большом желании и вере в себя!</w:t>
            </w:r>
          </w:p>
        </w:tc>
        <w:tc>
          <w:tcPr>
            <w:tcW w:w="3663" w:type="dxa"/>
          </w:tcPr>
          <w:p w:rsidR="00314629" w:rsidRPr="00942858" w:rsidRDefault="00314629" w:rsidP="003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b/>
                <w:sz w:val="20"/>
                <w:szCs w:val="20"/>
              </w:rPr>
              <w:t>Памятка для учащихся</w:t>
            </w:r>
          </w:p>
          <w:p w:rsidR="00F52028" w:rsidRPr="00942858" w:rsidRDefault="00F52028" w:rsidP="0089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Чтобы сдать хорошо экзамены, нужно иметь психологический настрой на положительный результат, плюс быть хорошо подготовленным. Однако порой на подготовку к экзамену потрачено много времени и сил, а страх и неуверенность по-прежнему сохраняются и всё портят.</w:t>
            </w:r>
          </w:p>
          <w:p w:rsidR="00F52028" w:rsidRPr="00942858" w:rsidRDefault="00F52028" w:rsidP="0089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Предлагаем некоторые рекомендации, которые возможно окажутся полезными для выпускников в период сдачи  ЕГЭ.</w:t>
            </w:r>
          </w:p>
          <w:p w:rsidR="000F416A" w:rsidRPr="00942858" w:rsidRDefault="000F416A" w:rsidP="00897EFC">
            <w:pPr>
              <w:pStyle w:val="a4"/>
              <w:numPr>
                <w:ilvl w:val="0"/>
                <w:numId w:val="1"/>
              </w:numPr>
              <w:tabs>
                <w:tab w:val="left" w:pos="307"/>
              </w:tabs>
              <w:ind w:left="24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Постарайся разобраться с тем, что тебя пугает? Ответь на вопос: что будет, если это произойдет? Какие варианты у тебя есть в случае неудачи? Люди часто бояться неизвестности, но «кто предупрежден, тот вооружен». Поэтому рассмотри все варианты. Это позволит тебе лучше понять себя и при необходимости лучше подготовит</w:t>
            </w:r>
            <w:r w:rsidR="00A237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ся морально.</w:t>
            </w:r>
          </w:p>
          <w:p w:rsidR="000F416A" w:rsidRPr="00942858" w:rsidRDefault="000F416A" w:rsidP="00897EFC">
            <w:pPr>
              <w:pStyle w:val="a4"/>
              <w:numPr>
                <w:ilvl w:val="0"/>
                <w:numId w:val="1"/>
              </w:numPr>
              <w:tabs>
                <w:tab w:val="left" w:pos="166"/>
                <w:tab w:val="left" w:pos="449"/>
              </w:tabs>
              <w:ind w:left="24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Вспомни ситуации в своей жизни, из которых ты выходил(а)победителем. Что тебе помог</w:t>
            </w:r>
            <w:r w:rsidR="00A237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ло? Какие ресуры ты использовал(а)? </w:t>
            </w:r>
            <w:r w:rsidR="00821507" w:rsidRPr="00942858">
              <w:rPr>
                <w:rFonts w:ascii="Times New Roman" w:hAnsi="Times New Roman" w:cs="Times New Roman"/>
                <w:sz w:val="20"/>
                <w:szCs w:val="20"/>
              </w:rPr>
              <w:t>Что можно использовать в ситуации с</w:t>
            </w:r>
            <w:r w:rsidR="00A23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507" w:rsidRPr="00942858">
              <w:rPr>
                <w:rFonts w:ascii="Times New Roman" w:hAnsi="Times New Roman" w:cs="Times New Roman"/>
                <w:sz w:val="20"/>
                <w:szCs w:val="20"/>
              </w:rPr>
              <w:t>ЕГЭ?</w:t>
            </w:r>
          </w:p>
          <w:p w:rsidR="00821507" w:rsidRPr="00942858" w:rsidRDefault="00821507" w:rsidP="00897EFC">
            <w:pPr>
              <w:pStyle w:val="a4"/>
              <w:numPr>
                <w:ilvl w:val="0"/>
                <w:numId w:val="1"/>
              </w:numPr>
              <w:tabs>
                <w:tab w:val="left" w:pos="166"/>
                <w:tab w:val="left" w:pos="449"/>
              </w:tabs>
              <w:ind w:left="24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Если ты испытываешь сильную тревогу, страх, разреши себе бояться и тревожиться. Не отрицай свои эмоции и чувства. Тревога часто помогает сосредоточиться и настроит</w:t>
            </w:r>
            <w:r w:rsidR="00A237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ся на работу.  Как павило, после признания своих </w:t>
            </w:r>
            <w:r w:rsidR="00A237CF">
              <w:rPr>
                <w:rFonts w:ascii="Times New Roman" w:hAnsi="Times New Roman" w:cs="Times New Roman"/>
                <w:sz w:val="20"/>
                <w:szCs w:val="20"/>
              </w:rPr>
              <w:t>эмоций</w:t>
            </w: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, человек успокаивается. </w:t>
            </w:r>
          </w:p>
          <w:p w:rsidR="00F52028" w:rsidRPr="00942858" w:rsidRDefault="00821507" w:rsidP="00897EFC">
            <w:pPr>
              <w:pStyle w:val="a4"/>
              <w:numPr>
                <w:ilvl w:val="0"/>
                <w:numId w:val="1"/>
              </w:numPr>
              <w:tabs>
                <w:tab w:val="left" w:pos="166"/>
                <w:tab w:val="left" w:pos="449"/>
              </w:tabs>
              <w:ind w:left="24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На помощь может прийти глубокое дыхание. </w:t>
            </w:r>
            <w:r w:rsidR="00AC23AD"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Постарайся </w:t>
            </w:r>
            <w:r w:rsidR="00AC23AD" w:rsidRPr="00942858">
              <w:rPr>
                <w:rFonts w:ascii="Times New Roman" w:hAnsi="Times New Roman" w:cs="Times New Roman"/>
                <w:sz w:val="20"/>
                <w:szCs w:val="20"/>
              </w:rPr>
              <w:t>5-7 раз сделать глубокий вдох и медленный выдох.</w:t>
            </w:r>
          </w:p>
          <w:p w:rsidR="00AC23AD" w:rsidRPr="00942858" w:rsidRDefault="00AC23AD" w:rsidP="00897EFC">
            <w:pPr>
              <w:pStyle w:val="a4"/>
              <w:numPr>
                <w:ilvl w:val="0"/>
                <w:numId w:val="1"/>
              </w:numPr>
              <w:tabs>
                <w:tab w:val="left" w:pos="166"/>
                <w:tab w:val="left" w:pos="449"/>
              </w:tabs>
              <w:ind w:left="24" w:firstLin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Используй самовнушение (аффирмации) – позитивное утверждение или самоустановку. Например: </w:t>
            </w:r>
          </w:p>
          <w:p w:rsidR="00AC23AD" w:rsidRPr="00942858" w:rsidRDefault="00AC23AD" w:rsidP="00897EFC">
            <w:pPr>
              <w:pStyle w:val="a4"/>
              <w:tabs>
                <w:tab w:val="left" w:pos="166"/>
                <w:tab w:val="left" w:pos="449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- «Я всё смогу, у меня всё получится!»</w:t>
            </w:r>
          </w:p>
          <w:p w:rsidR="00AC23AD" w:rsidRPr="00942858" w:rsidRDefault="00AC23AD" w:rsidP="00897EFC">
            <w:pPr>
              <w:pStyle w:val="a4"/>
              <w:tabs>
                <w:tab w:val="left" w:pos="166"/>
                <w:tab w:val="left" w:pos="449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« Я</w:t>
            </w:r>
            <w:proofErr w:type="gramEnd"/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 спокоен(а) и сосредоточен(а)!»</w:t>
            </w:r>
          </w:p>
          <w:p w:rsidR="00AC23AD" w:rsidRPr="00942858" w:rsidRDefault="00AC23AD" w:rsidP="00897EFC">
            <w:pPr>
              <w:pStyle w:val="a4"/>
              <w:tabs>
                <w:tab w:val="left" w:pos="166"/>
                <w:tab w:val="left" w:pos="449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- «Я смогу выполнить все задания!»</w:t>
            </w:r>
          </w:p>
          <w:p w:rsidR="00AC23AD" w:rsidRPr="00942858" w:rsidRDefault="00AC23AD" w:rsidP="00897EFC">
            <w:pPr>
              <w:pStyle w:val="a4"/>
              <w:tabs>
                <w:tab w:val="left" w:pos="166"/>
                <w:tab w:val="left" w:pos="449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>- «Я смогу получить высокие баллы!»</w:t>
            </w:r>
          </w:p>
          <w:p w:rsidR="00AD03D9" w:rsidRPr="00942858" w:rsidRDefault="00AC23AD" w:rsidP="00897EFC">
            <w:pPr>
              <w:shd w:val="clear" w:color="auto" w:fill="FFFFFF" w:themeFill="background1"/>
              <w:tabs>
                <w:tab w:val="left" w:pos="680"/>
              </w:tabs>
              <w:spacing w:line="231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="00AD03D9"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Осознай то, что</w:t>
            </w:r>
            <w:r w:rsidR="00944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03D9"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t>ЕГЭ не свалился на тебя, «как снег на голову». Ты прошел(а) достаточную подготовку к нему на предварительном этапе. В этом тебе помогали родители и учителя, а значит, у тебя есть поддержка. Они тоже на</w:t>
            </w:r>
            <w:r w:rsidR="009444B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строены на то</w:t>
            </w:r>
            <w:r w:rsidR="00AD03D9"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у тебя всё получится.</w:t>
            </w:r>
          </w:p>
          <w:p w:rsidR="00AD03D9" w:rsidRPr="00942858" w:rsidRDefault="00AD03D9" w:rsidP="00897EFC">
            <w:pPr>
              <w:shd w:val="clear" w:color="auto" w:fill="FFFFFF" w:themeFill="background1"/>
              <w:tabs>
                <w:tab w:val="left" w:pos="680"/>
              </w:tabs>
              <w:spacing w:line="235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t>7. При получении варианта</w:t>
            </w:r>
            <w:r w:rsidR="009674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заданиями</w:t>
            </w:r>
            <w:r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 сложность и временные затраты на выполнение. Лучше начинать слегких заданий. Они помогут тебе справиться с тревогой и быстрее включиться в работу. Постарайся набрать максимальное количество баллов по всем легким заданиям, и количество решенных </w:t>
            </w:r>
            <w:r w:rsidRPr="009428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тобой заданий может оказаться достаточным для хорошей оценки.</w:t>
            </w:r>
          </w:p>
          <w:p w:rsidR="00AD03D9" w:rsidRPr="00942858" w:rsidRDefault="00AD03D9" w:rsidP="00942858">
            <w:pPr>
              <w:shd w:val="clear" w:color="auto" w:fill="FFFFFF" w:themeFill="background1"/>
              <w:tabs>
                <w:tab w:val="left" w:pos="166"/>
              </w:tabs>
              <w:spacing w:line="231" w:lineRule="auto"/>
              <w:ind w:right="20"/>
              <w:jc w:val="bot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AC23AD" w:rsidRPr="00942858" w:rsidRDefault="00AC23AD" w:rsidP="00AC23AD">
            <w:pPr>
              <w:pStyle w:val="a4"/>
              <w:tabs>
                <w:tab w:val="left" w:pos="166"/>
                <w:tab w:val="left" w:pos="449"/>
              </w:tabs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314629" w:rsidRDefault="00314629" w:rsidP="00314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8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Памятка для родителей</w:t>
            </w:r>
          </w:p>
          <w:p w:rsidR="00152CEB" w:rsidRDefault="00F51C49" w:rsidP="0015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Дорогие родители! </w:t>
            </w:r>
          </w:p>
          <w:p w:rsidR="00F51C49" w:rsidRDefault="00F51C49" w:rsidP="005E0D00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C49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всегда, были, есть и будут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испытанием</w:t>
            </w:r>
            <w:r w:rsidR="00152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своих возможностей</w:t>
            </w:r>
            <w:r w:rsidR="00152C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интеллектуальных, эмоциональных, физических, психических! И только так к ним надо относиться. </w:t>
            </w:r>
            <w:r w:rsidR="00152CEB">
              <w:rPr>
                <w:rFonts w:ascii="Times New Roman" w:hAnsi="Times New Roman" w:cs="Times New Roman"/>
                <w:sz w:val="20"/>
                <w:szCs w:val="20"/>
              </w:rPr>
              <w:t>Любое испытание – это стресс! Поэтому ваш ребёнок, сдающий ЕГЭ нуждается в вашей поддержке. Какую помощь и поддержку могут оказать родители?</w:t>
            </w:r>
          </w:p>
          <w:p w:rsidR="00152CEB" w:rsidRDefault="00152CEB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подготовки к экзаменам должен соблюдаться распорядок дня, правильное питание. Почему? Интеллектуальная нагрузка требует полноценного питания (овощи, фрукты, орехи, мясо, рыба, а не перекусов в виде бутербродов). Полноценный сон обеспечивает выработку сероттонина – горм</w:t>
            </w:r>
            <w:r w:rsidR="001578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радости и оптимизма, а значит повышает собственную уверенность.</w:t>
            </w:r>
          </w:p>
          <w:p w:rsidR="00152CEB" w:rsidRDefault="00152CEB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экзаменам обязательно должна сочетаться с полноценным отдыхом, прогулками, активным спортом, чтением книг, юмором.</w:t>
            </w:r>
          </w:p>
          <w:p w:rsidR="005E0D00" w:rsidRDefault="00152CEB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Ваше отношение к любой ситуации  влия</w:t>
            </w:r>
            <w:r w:rsidR="005E0D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на ваших детей. «Дети часто не слышат нас, они пристально наблюдают за нами</w:t>
            </w:r>
            <w:r w:rsidR="005E0D00">
              <w:rPr>
                <w:rFonts w:ascii="Times New Roman" w:hAnsi="Times New Roman" w:cs="Times New Roman"/>
                <w:sz w:val="20"/>
                <w:szCs w:val="20"/>
              </w:rPr>
              <w:t>», поэтому, если вы призываете ребёнка успокоиться, но сами «заламываете» руки, или пьете успокоительное, вряд</w:t>
            </w:r>
            <w:r w:rsidR="00157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D00">
              <w:rPr>
                <w:rFonts w:ascii="Times New Roman" w:hAnsi="Times New Roman" w:cs="Times New Roman"/>
                <w:sz w:val="20"/>
                <w:szCs w:val="20"/>
              </w:rPr>
              <w:t>ли ваши призывы будут действовать!</w:t>
            </w:r>
          </w:p>
          <w:p w:rsidR="005E0D00" w:rsidRDefault="005E0D00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Аутогенная тренировка будет полезна вам и вашим детям!</w:t>
            </w:r>
          </w:p>
          <w:p w:rsidR="005E0D00" w:rsidRDefault="005E0D00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Внушение, успокоение и готовность к успеху – 50% победы!</w:t>
            </w:r>
          </w:p>
          <w:p w:rsidR="00152CEB" w:rsidRDefault="005E0D00" w:rsidP="000A6F94">
            <w:pPr>
              <w:pStyle w:val="a4"/>
              <w:numPr>
                <w:ilvl w:val="0"/>
                <w:numId w:val="3"/>
              </w:numPr>
              <w:tabs>
                <w:tab w:val="left" w:pos="188"/>
              </w:tabs>
              <w:ind w:left="330" w:firstLin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позитивный настрой – лучшая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среда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</w:t>
            </w:r>
            <w:r w:rsidR="0015784F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может мечтать подросток! В этот период ему должно быть хорошо и уютно дома!</w:t>
            </w:r>
          </w:p>
          <w:p w:rsidR="005E0D00" w:rsidRDefault="00440D42" w:rsidP="000A6F9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Воспоминания не вредят, а помогают! Вспомните и расскажите о своих успехах и неудачах, своих чувствах в период сдачи экзаменов. Это поможет подростку лучше понять себя и вас. Поговорите о том, что помогало или может помочь ему в ситуации стресса.</w:t>
            </w:r>
          </w:p>
          <w:p w:rsidR="000A6F94" w:rsidRPr="00152CEB" w:rsidRDefault="000A6F94" w:rsidP="000A6F94">
            <w:pPr>
              <w:pStyle w:val="a4"/>
              <w:numPr>
                <w:ilvl w:val="0"/>
                <w:numId w:val="3"/>
              </w:numPr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Чаще говорите о своих чувствах. Родительская поддержка нужна всегда, даже когда наши дети становятся взрослыми!!!</w:t>
            </w:r>
          </w:p>
        </w:tc>
      </w:tr>
    </w:tbl>
    <w:p w:rsidR="00335108" w:rsidRPr="00942858" w:rsidRDefault="00335108">
      <w:pPr>
        <w:rPr>
          <w:sz w:val="20"/>
          <w:szCs w:val="20"/>
        </w:rPr>
      </w:pPr>
    </w:p>
    <w:p w:rsidR="00335108" w:rsidRDefault="00335108"/>
    <w:p w:rsidR="00335108" w:rsidRDefault="00335108"/>
    <w:p w:rsidR="00335108" w:rsidRDefault="00335108"/>
    <w:p w:rsidR="00335108" w:rsidRDefault="00335108"/>
    <w:p w:rsidR="00335108" w:rsidRDefault="00335108"/>
    <w:p w:rsidR="00335108" w:rsidRDefault="00335108"/>
    <w:p w:rsidR="00335108" w:rsidRDefault="00335108"/>
    <w:p w:rsidR="00335108" w:rsidRDefault="00335108"/>
    <w:p w:rsidR="00335108" w:rsidRDefault="00335108"/>
    <w:sectPr w:rsidR="00335108" w:rsidSect="0033510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8FA40D14"/>
    <w:lvl w:ilvl="0" w:tplc="10AAB946">
      <w:start w:val="1"/>
      <w:numFmt w:val="bullet"/>
      <w:lvlText w:val=""/>
      <w:lvlJc w:val="left"/>
    </w:lvl>
    <w:lvl w:ilvl="1" w:tplc="57E8C6B0">
      <w:start w:val="1"/>
      <w:numFmt w:val="bullet"/>
      <w:lvlText w:val="и"/>
      <w:lvlJc w:val="left"/>
    </w:lvl>
    <w:lvl w:ilvl="2" w:tplc="07907D82">
      <w:numFmt w:val="decimal"/>
      <w:lvlText w:val=""/>
      <w:lvlJc w:val="left"/>
    </w:lvl>
    <w:lvl w:ilvl="3" w:tplc="8056DD3E">
      <w:numFmt w:val="decimal"/>
      <w:lvlText w:val=""/>
      <w:lvlJc w:val="left"/>
    </w:lvl>
    <w:lvl w:ilvl="4" w:tplc="2AA20652">
      <w:numFmt w:val="decimal"/>
      <w:lvlText w:val=""/>
      <w:lvlJc w:val="left"/>
    </w:lvl>
    <w:lvl w:ilvl="5" w:tplc="D9E83B34">
      <w:numFmt w:val="decimal"/>
      <w:lvlText w:val=""/>
      <w:lvlJc w:val="left"/>
    </w:lvl>
    <w:lvl w:ilvl="6" w:tplc="875EB47E">
      <w:numFmt w:val="decimal"/>
      <w:lvlText w:val=""/>
      <w:lvlJc w:val="left"/>
    </w:lvl>
    <w:lvl w:ilvl="7" w:tplc="CF489B64">
      <w:numFmt w:val="decimal"/>
      <w:lvlText w:val=""/>
      <w:lvlJc w:val="left"/>
    </w:lvl>
    <w:lvl w:ilvl="8" w:tplc="D18A2902">
      <w:numFmt w:val="decimal"/>
      <w:lvlText w:val=""/>
      <w:lvlJc w:val="left"/>
    </w:lvl>
  </w:abstractNum>
  <w:abstractNum w:abstractNumId="1" w15:restartNumberingAfterBreak="0">
    <w:nsid w:val="24C30B0D"/>
    <w:multiLevelType w:val="hybridMultilevel"/>
    <w:tmpl w:val="A1FA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49CA"/>
    <w:multiLevelType w:val="hybridMultilevel"/>
    <w:tmpl w:val="3C74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5EFE"/>
    <w:multiLevelType w:val="hybridMultilevel"/>
    <w:tmpl w:val="8B8C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8"/>
    <w:rsid w:val="000125A0"/>
    <w:rsid w:val="00014779"/>
    <w:rsid w:val="00084EEA"/>
    <w:rsid w:val="000A6F94"/>
    <w:rsid w:val="000F416A"/>
    <w:rsid w:val="00152CEB"/>
    <w:rsid w:val="0015784F"/>
    <w:rsid w:val="00243F30"/>
    <w:rsid w:val="00314629"/>
    <w:rsid w:val="00335108"/>
    <w:rsid w:val="0035604D"/>
    <w:rsid w:val="0042126E"/>
    <w:rsid w:val="00440D42"/>
    <w:rsid w:val="00563FB1"/>
    <w:rsid w:val="005E0D00"/>
    <w:rsid w:val="00676631"/>
    <w:rsid w:val="007120E9"/>
    <w:rsid w:val="00796BEC"/>
    <w:rsid w:val="007A5682"/>
    <w:rsid w:val="007B4406"/>
    <w:rsid w:val="00821507"/>
    <w:rsid w:val="00892B93"/>
    <w:rsid w:val="00897EFC"/>
    <w:rsid w:val="00942858"/>
    <w:rsid w:val="009444BD"/>
    <w:rsid w:val="009674D7"/>
    <w:rsid w:val="00986239"/>
    <w:rsid w:val="00A237CF"/>
    <w:rsid w:val="00AC23AD"/>
    <w:rsid w:val="00AD03D9"/>
    <w:rsid w:val="00B30C33"/>
    <w:rsid w:val="00B54BA8"/>
    <w:rsid w:val="00C24904"/>
    <w:rsid w:val="00F51C49"/>
    <w:rsid w:val="00F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264B1-241E-4652-99DF-BBB1830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1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2020-06-23T19:14:00Z</dcterms:created>
  <dcterms:modified xsi:type="dcterms:W3CDTF">2020-06-23T19:14:00Z</dcterms:modified>
</cp:coreProperties>
</file>